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33" w:rsidRDefault="00892033" w:rsidP="00816F60">
      <w:pPr>
        <w:jc w:val="center"/>
        <w:rPr>
          <w:b/>
          <w:sz w:val="22"/>
          <w:szCs w:val="22"/>
        </w:rPr>
      </w:pPr>
    </w:p>
    <w:p w:rsidR="00892033" w:rsidRDefault="00892033" w:rsidP="00816F60">
      <w:pPr>
        <w:jc w:val="center"/>
        <w:rPr>
          <w:b/>
          <w:sz w:val="22"/>
          <w:szCs w:val="22"/>
        </w:rPr>
      </w:pPr>
    </w:p>
    <w:p w:rsidR="00892033" w:rsidRDefault="00892033" w:rsidP="00816F60">
      <w:pPr>
        <w:jc w:val="center"/>
        <w:rPr>
          <w:b/>
          <w:sz w:val="22"/>
          <w:szCs w:val="22"/>
        </w:rPr>
      </w:pPr>
    </w:p>
    <w:p w:rsidR="00892033" w:rsidRDefault="00892033" w:rsidP="00892033">
      <w:pPr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3662045</wp:posOffset>
            </wp:positionH>
            <wp:positionV relativeFrom="paragraph">
              <wp:posOffset>-647700</wp:posOffset>
            </wp:positionV>
            <wp:extent cx="695325" cy="10382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2033" w:rsidRDefault="00892033" w:rsidP="00892033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892033" w:rsidRPr="00DD2DAE" w:rsidRDefault="00892033" w:rsidP="00892033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DD2DAE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892033" w:rsidRPr="00DD2DAE" w:rsidRDefault="00892033" w:rsidP="00892033">
      <w:pPr>
        <w:jc w:val="center"/>
        <w:rPr>
          <w:b/>
          <w:iCs/>
        </w:rPr>
      </w:pPr>
      <w:r w:rsidRPr="00DD2DAE">
        <w:rPr>
          <w:b/>
        </w:rPr>
        <w:t xml:space="preserve">«посёлок Усть-Баргузин» </w:t>
      </w:r>
      <w:r w:rsidRPr="00DD2DAE">
        <w:rPr>
          <w:b/>
          <w:iCs/>
        </w:rPr>
        <w:t>Баргузинского района Республики Бурятия</w:t>
      </w:r>
    </w:p>
    <w:p w:rsidR="00892033" w:rsidRPr="00DD2DAE" w:rsidRDefault="00892033" w:rsidP="00892033">
      <w:pPr>
        <w:jc w:val="center"/>
        <w:rPr>
          <w:b/>
        </w:rPr>
      </w:pPr>
      <w:r w:rsidRPr="00DD2DAE">
        <w:rPr>
          <w:b/>
        </w:rPr>
        <w:t>(МКУ «Совет депутатов МО ГП «посёлок Усть-Баргузин»)</w:t>
      </w:r>
    </w:p>
    <w:p w:rsidR="00892033" w:rsidRPr="00DD2DAE" w:rsidRDefault="00892033" w:rsidP="00892033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DD2DAE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DD2DAE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892033" w:rsidRPr="00DD2DAE" w:rsidRDefault="00892033" w:rsidP="00892033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DD2DAE">
        <w:rPr>
          <w:rFonts w:ascii="Times New Roman" w:hAnsi="Times New Roman"/>
          <w:iCs/>
          <w:sz w:val="24"/>
          <w:szCs w:val="24"/>
        </w:rPr>
        <w:t xml:space="preserve">гэhэн </w:t>
      </w:r>
      <w:proofErr w:type="gramStart"/>
      <w:r w:rsidRPr="00DD2DAE">
        <w:rPr>
          <w:rFonts w:ascii="Times New Roman" w:hAnsi="Times New Roman"/>
          <w:iCs/>
          <w:sz w:val="24"/>
          <w:szCs w:val="24"/>
          <w:lang w:val="en-US"/>
        </w:rPr>
        <w:t>h</w:t>
      </w:r>
      <w:proofErr w:type="gramEnd"/>
      <w:r w:rsidRPr="00DD2DAE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892033" w:rsidRPr="00151961" w:rsidRDefault="00892033" w:rsidP="00892033">
      <w:pPr>
        <w:ind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Pr="00151961">
        <w:rPr>
          <w:b/>
          <w:sz w:val="20"/>
          <w:szCs w:val="20"/>
        </w:rPr>
        <w:t>671624, Республика Бурятия, Баргузинский район, п. Усть-Баргузин, ул. Ватутина, №43,  тел. 91-3-23;</w:t>
      </w:r>
      <w:r>
        <w:rPr>
          <w:b/>
          <w:sz w:val="20"/>
          <w:szCs w:val="20"/>
        </w:rPr>
        <w:t xml:space="preserve">                                   </w:t>
      </w:r>
      <w:r w:rsidRPr="00151961">
        <w:rPr>
          <w:b/>
          <w:sz w:val="20"/>
          <w:szCs w:val="20"/>
        </w:rPr>
        <w:t xml:space="preserve"> факс 91-3-24; адрес электронной почты</w:t>
      </w:r>
      <w:proofErr w:type="gramStart"/>
      <w:r w:rsidRPr="00151961">
        <w:rPr>
          <w:b/>
          <w:sz w:val="20"/>
          <w:szCs w:val="20"/>
        </w:rPr>
        <w:t xml:space="preserve"> :</w:t>
      </w:r>
      <w:proofErr w:type="gramEnd"/>
      <w:r w:rsidRPr="00151961">
        <w:rPr>
          <w:b/>
          <w:sz w:val="20"/>
          <w:szCs w:val="20"/>
        </w:rPr>
        <w:t xml:space="preserve"> </w:t>
      </w:r>
      <w:r w:rsidRPr="00151961">
        <w:rPr>
          <w:sz w:val="20"/>
          <w:szCs w:val="20"/>
          <w:lang w:val="en-US"/>
        </w:rPr>
        <w:t>sovetdub</w:t>
      </w:r>
      <w:r w:rsidRPr="00151961">
        <w:rPr>
          <w:sz w:val="20"/>
          <w:szCs w:val="20"/>
        </w:rPr>
        <w:t>@</w:t>
      </w:r>
      <w:r w:rsidRPr="00151961">
        <w:rPr>
          <w:sz w:val="20"/>
          <w:szCs w:val="20"/>
          <w:lang w:val="en-US"/>
        </w:rPr>
        <w:t>mail</w:t>
      </w:r>
      <w:r w:rsidRPr="00151961">
        <w:rPr>
          <w:sz w:val="20"/>
          <w:szCs w:val="20"/>
        </w:rPr>
        <w:t>.</w:t>
      </w:r>
      <w:r w:rsidRPr="00151961">
        <w:rPr>
          <w:sz w:val="20"/>
          <w:szCs w:val="20"/>
          <w:lang w:val="en-US"/>
        </w:rPr>
        <w:t>ru</w:t>
      </w:r>
    </w:p>
    <w:p w:rsidR="00816F60" w:rsidRDefault="00816F60" w:rsidP="00816F60">
      <w:pPr>
        <w:jc w:val="center"/>
        <w:rPr>
          <w:b/>
          <w:sz w:val="22"/>
          <w:szCs w:val="22"/>
        </w:rPr>
      </w:pPr>
    </w:p>
    <w:p w:rsidR="00816F60" w:rsidRDefault="00816F60" w:rsidP="00816F60">
      <w:pPr>
        <w:rPr>
          <w:sz w:val="22"/>
          <w:szCs w:val="22"/>
        </w:rPr>
      </w:pPr>
    </w:p>
    <w:p w:rsidR="00816F60" w:rsidRDefault="00816F60" w:rsidP="00816F60">
      <w:pPr>
        <w:rPr>
          <w:sz w:val="22"/>
          <w:szCs w:val="22"/>
        </w:rPr>
      </w:pPr>
    </w:p>
    <w:p w:rsidR="00816F60" w:rsidRDefault="00816F60" w:rsidP="00816F60">
      <w:pPr>
        <w:rPr>
          <w:sz w:val="22"/>
          <w:szCs w:val="22"/>
        </w:rPr>
      </w:pPr>
    </w:p>
    <w:p w:rsidR="00816F60" w:rsidRDefault="00816F60" w:rsidP="00816F6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п. Усть-Баргузин                                                                </w:t>
      </w:r>
      <w:r w:rsidR="00BD41D4">
        <w:rPr>
          <w:b/>
          <w:sz w:val="22"/>
          <w:szCs w:val="22"/>
        </w:rPr>
        <w:t xml:space="preserve">                              15</w:t>
      </w:r>
      <w:r>
        <w:rPr>
          <w:b/>
          <w:sz w:val="22"/>
          <w:szCs w:val="22"/>
        </w:rPr>
        <w:t xml:space="preserve"> февраля  2024 г.</w:t>
      </w:r>
    </w:p>
    <w:p w:rsidR="00816F60" w:rsidRDefault="00816F60" w:rsidP="00816F60">
      <w:pPr>
        <w:rPr>
          <w:b/>
          <w:sz w:val="22"/>
          <w:szCs w:val="22"/>
        </w:rPr>
      </w:pPr>
    </w:p>
    <w:p w:rsidR="00816F60" w:rsidRDefault="00816F60" w:rsidP="00816F60">
      <w:pPr>
        <w:rPr>
          <w:sz w:val="22"/>
          <w:szCs w:val="22"/>
        </w:rPr>
      </w:pPr>
    </w:p>
    <w:p w:rsidR="00816F60" w:rsidRPr="0046216E" w:rsidRDefault="00816F60" w:rsidP="00816F60">
      <w:pPr>
        <w:jc w:val="center"/>
        <w:rPr>
          <w:b/>
        </w:rPr>
      </w:pPr>
      <w:r w:rsidRPr="0046216E">
        <w:rPr>
          <w:b/>
        </w:rPr>
        <w:t>РЕШЕНИЕ № 7</w:t>
      </w:r>
    </w:p>
    <w:p w:rsidR="00816F60" w:rsidRDefault="00816F60" w:rsidP="00816F60">
      <w:pPr>
        <w:jc w:val="both"/>
        <w:rPr>
          <w:sz w:val="22"/>
          <w:szCs w:val="22"/>
        </w:rPr>
      </w:pPr>
    </w:p>
    <w:p w:rsidR="00816F60" w:rsidRDefault="00816F60" w:rsidP="00816F60">
      <w:pPr>
        <w:jc w:val="both"/>
        <w:rPr>
          <w:sz w:val="22"/>
          <w:szCs w:val="22"/>
        </w:rPr>
      </w:pPr>
    </w:p>
    <w:p w:rsidR="00816F60" w:rsidRDefault="00C95BCC" w:rsidP="00816F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</w:t>
      </w:r>
    </w:p>
    <w:p w:rsidR="00C95BCC" w:rsidRDefault="00816F60" w:rsidP="00816F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Положения о платных   </w:t>
      </w:r>
      <w:r w:rsidR="00D031A4">
        <w:rPr>
          <w:b/>
          <w:sz w:val="22"/>
          <w:szCs w:val="22"/>
        </w:rPr>
        <w:t xml:space="preserve">услугах </w:t>
      </w:r>
    </w:p>
    <w:p w:rsidR="00D031A4" w:rsidRDefault="00D031A4" w:rsidP="00816F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муниципальных бюджетных учреждений,</w:t>
      </w:r>
    </w:p>
    <w:p w:rsidR="00816F60" w:rsidRDefault="00D031A4" w:rsidP="00816F6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муниципальных унитарных предприятий. </w:t>
      </w:r>
    </w:p>
    <w:p w:rsidR="00816F60" w:rsidRDefault="00816F60" w:rsidP="00816F60">
      <w:pPr>
        <w:jc w:val="both"/>
        <w:rPr>
          <w:sz w:val="22"/>
          <w:szCs w:val="22"/>
        </w:rPr>
      </w:pPr>
    </w:p>
    <w:p w:rsidR="00816F60" w:rsidRDefault="00816F60" w:rsidP="00816F60">
      <w:pPr>
        <w:jc w:val="both"/>
        <w:rPr>
          <w:sz w:val="22"/>
          <w:szCs w:val="22"/>
        </w:rPr>
      </w:pPr>
    </w:p>
    <w:p w:rsidR="00816F60" w:rsidRDefault="00816F60" w:rsidP="00816F60">
      <w:pPr>
        <w:jc w:val="both"/>
      </w:pPr>
      <w:r>
        <w:t xml:space="preserve">На  основании  ст. 30 Закона Республики Бурятия от 01.02.1996 года № 246-1 «О культуре» </w:t>
      </w:r>
      <w:r w:rsidR="00D031A4">
        <w:t xml:space="preserve">Устава </w:t>
      </w:r>
      <w:r w:rsidR="00C95BCC">
        <w:t>муниципального образования городского поселения «п</w:t>
      </w:r>
      <w:proofErr w:type="gramStart"/>
      <w:r w:rsidR="00C95BCC">
        <w:t>.У</w:t>
      </w:r>
      <w:proofErr w:type="gramEnd"/>
      <w:r w:rsidR="00C95BCC">
        <w:t xml:space="preserve">сть-Баргузин» </w:t>
      </w:r>
      <w:r>
        <w:t>Совет депутатов муниципального образования  городского поселения  «поселок Усть-Баргузин»</w:t>
      </w: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  <w:r>
        <w:t xml:space="preserve"> </w:t>
      </w:r>
    </w:p>
    <w:p w:rsidR="00816F60" w:rsidRDefault="00816F60" w:rsidP="00816F60">
      <w:pPr>
        <w:rPr>
          <w:b/>
        </w:rPr>
      </w:pPr>
      <w:r>
        <w:rPr>
          <w:b/>
        </w:rPr>
        <w:t xml:space="preserve">                                                                РЕШИЛ</w:t>
      </w:r>
      <w:r w:rsidR="00C95BCC">
        <w:rPr>
          <w:b/>
        </w:rPr>
        <w:t>:</w:t>
      </w:r>
    </w:p>
    <w:p w:rsidR="00816F60" w:rsidRDefault="00816F60" w:rsidP="00816F60">
      <w:pPr>
        <w:rPr>
          <w:b/>
        </w:rPr>
      </w:pPr>
    </w:p>
    <w:p w:rsidR="00816F60" w:rsidRDefault="00816F60" w:rsidP="00816F60">
      <w:pPr>
        <w:pStyle w:val="a3"/>
        <w:tabs>
          <w:tab w:val="num" w:pos="-3544"/>
        </w:tabs>
        <w:rPr>
          <w:szCs w:val="24"/>
        </w:rPr>
      </w:pPr>
      <w:r>
        <w:rPr>
          <w:b/>
          <w:szCs w:val="24"/>
        </w:rPr>
        <w:t xml:space="preserve"> </w:t>
      </w:r>
      <w:r w:rsidR="00383101">
        <w:rPr>
          <w:szCs w:val="24"/>
        </w:rPr>
        <w:t>1. Утвердить Положение о платных услугах муниципальный бюджетных учреждений</w:t>
      </w:r>
      <w:proofErr w:type="gramStart"/>
      <w:r w:rsidR="00383101">
        <w:rPr>
          <w:szCs w:val="24"/>
        </w:rPr>
        <w:t xml:space="preserve"> ,</w:t>
      </w:r>
      <w:proofErr w:type="gramEnd"/>
      <w:r w:rsidR="00383101">
        <w:rPr>
          <w:szCs w:val="24"/>
        </w:rPr>
        <w:t xml:space="preserve"> муниципальных унитарных предприятий .</w:t>
      </w:r>
    </w:p>
    <w:p w:rsidR="00816F60" w:rsidRDefault="00816F60" w:rsidP="00816F60">
      <w:pPr>
        <w:pStyle w:val="a3"/>
        <w:tabs>
          <w:tab w:val="num" w:pos="-3544"/>
        </w:tabs>
        <w:rPr>
          <w:szCs w:val="24"/>
        </w:rPr>
      </w:pPr>
    </w:p>
    <w:p w:rsidR="00816F60" w:rsidRDefault="00383101" w:rsidP="00816F60">
      <w:pPr>
        <w:pStyle w:val="a3"/>
        <w:tabs>
          <w:tab w:val="num" w:pos="-3544"/>
        </w:tabs>
        <w:rPr>
          <w:szCs w:val="24"/>
        </w:rPr>
      </w:pPr>
      <w:r>
        <w:rPr>
          <w:szCs w:val="24"/>
        </w:rPr>
        <w:t xml:space="preserve">2.  Решение </w:t>
      </w:r>
      <w:r w:rsidR="00816F60">
        <w:rPr>
          <w:szCs w:val="24"/>
        </w:rPr>
        <w:t xml:space="preserve"> Совета депутатов</w:t>
      </w:r>
      <w:r>
        <w:rPr>
          <w:szCs w:val="24"/>
        </w:rPr>
        <w:t xml:space="preserve"> МО ГП «поселок Усть-Баргузин» </w:t>
      </w:r>
      <w:r w:rsidR="00816F60">
        <w:rPr>
          <w:szCs w:val="24"/>
        </w:rPr>
        <w:t xml:space="preserve"> № 13 от 02 июня 2020 года признать утратившим силу.</w:t>
      </w:r>
    </w:p>
    <w:p w:rsidR="00816F60" w:rsidRDefault="00816F60" w:rsidP="00816F60">
      <w:pPr>
        <w:pStyle w:val="a3"/>
        <w:tabs>
          <w:tab w:val="num" w:pos="-3544"/>
        </w:tabs>
        <w:rPr>
          <w:szCs w:val="24"/>
        </w:rPr>
      </w:pPr>
    </w:p>
    <w:p w:rsidR="00816F60" w:rsidRDefault="00383101" w:rsidP="00816F60">
      <w:pPr>
        <w:jc w:val="both"/>
      </w:pPr>
      <w:r>
        <w:t>3</w:t>
      </w:r>
      <w:r w:rsidR="00816F60">
        <w:t>. Настоящее  решение вступает в  силу со  дня обнародования</w:t>
      </w:r>
      <w:proofErr w:type="gramStart"/>
      <w:r w:rsidR="00816F60">
        <w:t xml:space="preserve"> .</w:t>
      </w:r>
      <w:proofErr w:type="gramEnd"/>
      <w:r w:rsidR="00816F60">
        <w:t xml:space="preserve"> </w:t>
      </w: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  <w:r>
        <w:t xml:space="preserve">Председатель </w:t>
      </w:r>
    </w:p>
    <w:p w:rsidR="00816F60" w:rsidRDefault="00816F60" w:rsidP="00816F60">
      <w:pPr>
        <w:jc w:val="both"/>
      </w:pPr>
      <w:r>
        <w:t>Совета депутатов</w:t>
      </w:r>
    </w:p>
    <w:p w:rsidR="00816F60" w:rsidRDefault="00816F60" w:rsidP="00816F60">
      <w:pPr>
        <w:jc w:val="both"/>
      </w:pPr>
      <w:r>
        <w:t>МО ГП</w:t>
      </w:r>
    </w:p>
    <w:p w:rsidR="00816F60" w:rsidRDefault="00816F60" w:rsidP="00816F60">
      <w:pPr>
        <w:jc w:val="both"/>
      </w:pPr>
      <w:r>
        <w:t>«поселок Усть-Баргузин»                                                                                  С.В.Белова.</w:t>
      </w:r>
    </w:p>
    <w:p w:rsidR="00816F60" w:rsidRDefault="00816F60" w:rsidP="00816F60">
      <w:pPr>
        <w:jc w:val="center"/>
      </w:pPr>
      <w:r>
        <w:t xml:space="preserve"> </w:t>
      </w:r>
    </w:p>
    <w:p w:rsidR="00816F60" w:rsidRDefault="00816F60" w:rsidP="00816F60">
      <w:pPr>
        <w:tabs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</w:p>
    <w:p w:rsidR="00816F60" w:rsidRDefault="00816F60" w:rsidP="00816F60">
      <w:pPr>
        <w:pStyle w:val="ConsPlusTitle"/>
        <w:jc w:val="center"/>
      </w:pPr>
    </w:p>
    <w:p w:rsidR="00816F60" w:rsidRDefault="00816F60" w:rsidP="00816F60">
      <w:pPr>
        <w:rPr>
          <w:sz w:val="22"/>
          <w:szCs w:val="22"/>
        </w:rPr>
      </w:pPr>
    </w:p>
    <w:p w:rsidR="00816F60" w:rsidRDefault="00816F60" w:rsidP="00816F60">
      <w:pPr>
        <w:tabs>
          <w:tab w:val="left" w:pos="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Приложение №3</w:t>
      </w:r>
    </w:p>
    <w:p w:rsidR="00816F60" w:rsidRDefault="00816F60" w:rsidP="00816F60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816F60" w:rsidRDefault="00816F60" w:rsidP="00816F60">
      <w:pPr>
        <w:tabs>
          <w:tab w:val="left" w:pos="6615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МО ГП «пос. Усть-Баргузин»</w:t>
      </w:r>
    </w:p>
    <w:p w:rsidR="00816F60" w:rsidRDefault="00816F60" w:rsidP="00816F60">
      <w:pPr>
        <w:tabs>
          <w:tab w:val="left" w:pos="6615"/>
          <w:tab w:val="right" w:pos="9355"/>
        </w:tabs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BD41D4">
        <w:rPr>
          <w:sz w:val="22"/>
          <w:szCs w:val="22"/>
        </w:rPr>
        <w:t xml:space="preserve">                            № 7 от  15 февраля 2024</w:t>
      </w:r>
      <w:r>
        <w:rPr>
          <w:sz w:val="22"/>
          <w:szCs w:val="22"/>
        </w:rPr>
        <w:t xml:space="preserve"> года.</w:t>
      </w:r>
      <w:r>
        <w:tab/>
      </w:r>
    </w:p>
    <w:p w:rsidR="00816F60" w:rsidRDefault="00816F60" w:rsidP="00816F60">
      <w:pPr>
        <w:tabs>
          <w:tab w:val="left" w:pos="1276"/>
        </w:tabs>
        <w:spacing w:after="120"/>
        <w:jc w:val="both"/>
      </w:pPr>
    </w:p>
    <w:p w:rsidR="00816F60" w:rsidRDefault="00816F60" w:rsidP="00816F60">
      <w:pPr>
        <w:tabs>
          <w:tab w:val="left" w:pos="1276"/>
        </w:tabs>
        <w:spacing w:after="120"/>
        <w:jc w:val="center"/>
        <w:rPr>
          <w:b/>
        </w:rPr>
      </w:pPr>
      <w:r>
        <w:rPr>
          <w:b/>
        </w:rPr>
        <w:t>Перечень категории граждан, на которых распространяются льготы по оказанию платных услуг.</w:t>
      </w:r>
    </w:p>
    <w:p w:rsidR="00816F60" w:rsidRDefault="00816F60" w:rsidP="00816F60">
      <w:pPr>
        <w:tabs>
          <w:tab w:val="left" w:pos="1276"/>
        </w:tabs>
        <w:spacing w:after="1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812"/>
        <w:gridCol w:w="2410"/>
      </w:tblGrid>
      <w:tr w:rsidR="00816F60" w:rsidTr="00816F6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№п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Размер льготы, %</w:t>
            </w:r>
          </w:p>
        </w:tc>
      </w:tr>
      <w:tr w:rsidR="00816F60" w:rsidTr="00816F6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7E4734">
            <w:pPr>
              <w:tabs>
                <w:tab w:val="left" w:pos="1276"/>
              </w:tabs>
              <w:spacing w:after="120"/>
              <w:jc w:val="center"/>
            </w:pPr>
            <w:r>
              <w:t>Лица с ограниченными возможностями (по здоровью)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50</w:t>
            </w:r>
          </w:p>
        </w:tc>
      </w:tr>
      <w:tr w:rsidR="00816F60" w:rsidTr="00816F6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Мало</w:t>
            </w:r>
            <w:r w:rsidR="007E4734">
              <w:t>имущих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50</w:t>
            </w:r>
          </w:p>
        </w:tc>
      </w:tr>
      <w:tr w:rsidR="00816F60" w:rsidTr="00816F6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При оплате занятий второго ребенка, посещающего один и тот же коллектив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50</w:t>
            </w:r>
          </w:p>
        </w:tc>
      </w:tr>
      <w:tr w:rsidR="00816F60" w:rsidTr="00816F6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Ветераны труда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50</w:t>
            </w:r>
          </w:p>
        </w:tc>
      </w:tr>
      <w:tr w:rsidR="00816F60" w:rsidTr="00816F6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7E4734">
            <w:pPr>
              <w:tabs>
                <w:tab w:val="left" w:pos="1276"/>
              </w:tabs>
              <w:spacing w:after="120"/>
              <w:jc w:val="center"/>
            </w:pPr>
            <w:r>
              <w:t>Участники войн, военных действий и члены их семей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F60" w:rsidRDefault="00816F60">
            <w:pPr>
              <w:tabs>
                <w:tab w:val="left" w:pos="1276"/>
              </w:tabs>
              <w:spacing w:after="120"/>
              <w:jc w:val="center"/>
            </w:pPr>
            <w:r>
              <w:t>Бесплатно</w:t>
            </w:r>
          </w:p>
        </w:tc>
      </w:tr>
    </w:tbl>
    <w:p w:rsidR="00816F60" w:rsidRDefault="00816F60" w:rsidP="00816F60">
      <w:pPr>
        <w:tabs>
          <w:tab w:val="left" w:pos="1276"/>
        </w:tabs>
        <w:spacing w:after="120"/>
        <w:jc w:val="both"/>
        <w:rPr>
          <w:b/>
        </w:rPr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tabs>
          <w:tab w:val="left" w:pos="5747"/>
        </w:tabs>
        <w:jc w:val="both"/>
      </w:pPr>
      <w:r>
        <w:tab/>
      </w: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jc w:val="both"/>
      </w:pPr>
    </w:p>
    <w:p w:rsidR="00816F60" w:rsidRDefault="00816F60" w:rsidP="00816F60">
      <w:pPr>
        <w:tabs>
          <w:tab w:val="left" w:pos="7395"/>
        </w:tabs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>Приложение № 1</w:t>
      </w:r>
    </w:p>
    <w:p w:rsidR="00816F60" w:rsidRDefault="00816F60" w:rsidP="00816F60">
      <w:pPr>
        <w:tabs>
          <w:tab w:val="left" w:pos="708"/>
          <w:tab w:val="left" w:pos="1416"/>
          <w:tab w:val="left" w:pos="2124"/>
          <w:tab w:val="left" w:pos="7395"/>
        </w:tabs>
        <w:jc w:val="both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к решению Совета </w:t>
      </w:r>
    </w:p>
    <w:p w:rsidR="00816F60" w:rsidRDefault="00816F60" w:rsidP="00816F60">
      <w:pPr>
        <w:tabs>
          <w:tab w:val="left" w:pos="7395"/>
        </w:tabs>
        <w:jc w:val="both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Депутатов МО ГП </w:t>
      </w:r>
    </w:p>
    <w:p w:rsidR="00816F60" w:rsidRDefault="00816F60" w:rsidP="00816F60">
      <w:pPr>
        <w:tabs>
          <w:tab w:val="left" w:pos="73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«пос. Усть-Баргузин»</w:t>
      </w:r>
    </w:p>
    <w:p w:rsidR="00816F60" w:rsidRDefault="00816F60" w:rsidP="00816F60">
      <w:pPr>
        <w:tabs>
          <w:tab w:val="left" w:pos="739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2729B2">
        <w:rPr>
          <w:sz w:val="22"/>
          <w:szCs w:val="22"/>
        </w:rPr>
        <w:t xml:space="preserve">    № 7 от 15</w:t>
      </w:r>
      <w:r w:rsidR="001B523C">
        <w:rPr>
          <w:sz w:val="22"/>
          <w:szCs w:val="22"/>
        </w:rPr>
        <w:t xml:space="preserve"> февраля 2024г.</w:t>
      </w:r>
      <w:r>
        <w:rPr>
          <w:sz w:val="22"/>
          <w:szCs w:val="22"/>
        </w:rPr>
        <w:t xml:space="preserve"> </w:t>
      </w:r>
    </w:p>
    <w:p w:rsidR="00816F60" w:rsidRDefault="00816F60" w:rsidP="00816F60">
      <w:pPr>
        <w:tabs>
          <w:tab w:val="left" w:pos="708"/>
          <w:tab w:val="left" w:pos="1416"/>
          <w:tab w:val="left" w:pos="2124"/>
          <w:tab w:val="left" w:pos="6975"/>
        </w:tabs>
        <w:rPr>
          <w:b/>
        </w:rPr>
      </w:pPr>
    </w:p>
    <w:p w:rsidR="00816F60" w:rsidRDefault="00816F60" w:rsidP="00816F60">
      <w:pPr>
        <w:rPr>
          <w:b/>
        </w:rPr>
      </w:pPr>
      <w:r>
        <w:rPr>
          <w:b/>
        </w:rPr>
        <w:t xml:space="preserve">                                                                    Положение</w:t>
      </w:r>
    </w:p>
    <w:p w:rsidR="00816F60" w:rsidRDefault="00816F60" w:rsidP="00816F60">
      <w:pPr>
        <w:jc w:val="center"/>
        <w:rPr>
          <w:b/>
        </w:rPr>
      </w:pPr>
      <w:r>
        <w:rPr>
          <w:b/>
        </w:rPr>
        <w:t>о платных услугах, оказываемых учреждениями культуры</w:t>
      </w:r>
      <w:r w:rsidR="0046216E">
        <w:rPr>
          <w:b/>
        </w:rPr>
        <w:t>,</w:t>
      </w:r>
    </w:p>
    <w:p w:rsidR="0046216E" w:rsidRDefault="0046216E" w:rsidP="00816F60">
      <w:pPr>
        <w:jc w:val="center"/>
        <w:rPr>
          <w:b/>
        </w:rPr>
      </w:pPr>
      <w:r>
        <w:rPr>
          <w:b/>
        </w:rPr>
        <w:t xml:space="preserve">муниципальными унитарными </w:t>
      </w:r>
      <w:r w:rsidR="00BD41D4">
        <w:rPr>
          <w:b/>
        </w:rPr>
        <w:t>предприятиями.</w:t>
      </w:r>
    </w:p>
    <w:p w:rsidR="00816F60" w:rsidRDefault="00816F60" w:rsidP="00816F60">
      <w:pPr>
        <w:jc w:val="center"/>
        <w:rPr>
          <w:b/>
        </w:rPr>
      </w:pPr>
    </w:p>
    <w:p w:rsidR="00816F60" w:rsidRDefault="00816F60" w:rsidP="00816F60">
      <w:pPr>
        <w:jc w:val="center"/>
      </w:pPr>
      <w:r>
        <w:t>1. Общие положения</w:t>
      </w:r>
    </w:p>
    <w:p w:rsidR="00816F60" w:rsidRDefault="00816F60" w:rsidP="00816F60">
      <w:pPr>
        <w:jc w:val="both"/>
      </w:pPr>
      <w:r>
        <w:t>Настоящее положение разработано в соответствии с Гражданским кодексом Российской федерации, Бюджетным кодексом Российской Федерации, Федеральным законом «131-ФЗ от 06.10.2003г. «Об общих принципах организации местного самоуправления в Российской Федерации», Законом Республики Бурятия от 01.02.1996 №246-1 «О культуре».</w:t>
      </w:r>
    </w:p>
    <w:p w:rsidR="00816F60" w:rsidRDefault="00816F60" w:rsidP="00816F60">
      <w:pPr>
        <w:jc w:val="both"/>
      </w:pPr>
      <w:r>
        <w:t xml:space="preserve">   Настоящее положение вводится в целях упорядочения деятельности </w:t>
      </w:r>
      <w:r w:rsidR="0046216E">
        <w:t>муниципальных учреждений</w:t>
      </w:r>
      <w:proofErr w:type="gramStart"/>
      <w:r>
        <w:t xml:space="preserve"> </w:t>
      </w:r>
      <w:r w:rsidR="001B523C">
        <w:t>,</w:t>
      </w:r>
      <w:proofErr w:type="gramEnd"/>
      <w:r w:rsidR="001B523C">
        <w:t xml:space="preserve"> муниципальных унитарных предприятий( далее- МУП) </w:t>
      </w:r>
      <w:r>
        <w:t>в части услуг, оказываемых на платной основе.</w:t>
      </w:r>
    </w:p>
    <w:p w:rsidR="00816F60" w:rsidRDefault="00816F60" w:rsidP="00816F60">
      <w:pPr>
        <w:jc w:val="both"/>
        <w:rPr>
          <w:b/>
        </w:rPr>
      </w:pPr>
      <w:r>
        <w:t xml:space="preserve"> Платные услуги – это услуги, оказываемые муниципальными учреждениями</w:t>
      </w:r>
      <w:r w:rsidR="0046216E">
        <w:t>, муниципальными унитарными предприятиями</w:t>
      </w:r>
      <w:r>
        <w:t xml:space="preserve"> физическим и юридическим лицам (потребителям) за соответствующую плату сверх объемов социальных услуг, гарантированных населению действующим законодательством. Платные услуги не могут быть оказаны взамен и (или) в рамках основной деятельности, финансируемой из средств бюджетов всех уровней и средств внебюджетных фондов</w:t>
      </w:r>
    </w:p>
    <w:p w:rsidR="00816F60" w:rsidRDefault="00816F60" w:rsidP="00816F60">
      <w:pPr>
        <w:jc w:val="both"/>
        <w:rPr>
          <w:b/>
        </w:rPr>
      </w:pPr>
      <w:r>
        <w:t xml:space="preserve">       </w:t>
      </w:r>
    </w:p>
    <w:p w:rsidR="00816F60" w:rsidRDefault="00816F60" w:rsidP="00816F60">
      <w:pPr>
        <w:pStyle w:val="10"/>
        <w:tabs>
          <w:tab w:val="left" w:pos="1134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816F60" w:rsidRDefault="00816F60" w:rsidP="00816F60">
      <w:pPr>
        <w:pStyle w:val="10"/>
        <w:tabs>
          <w:tab w:val="left" w:pos="567"/>
        </w:tabs>
        <w:spacing w:after="120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Общие условия предоставления платных услуг</w:t>
      </w:r>
    </w:p>
    <w:p w:rsidR="00816F60" w:rsidRDefault="00816F60" w:rsidP="00816F60">
      <w:pPr>
        <w:pStyle w:val="10"/>
        <w:tabs>
          <w:tab w:val="left" w:pos="567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муниципальными учреждениями</w:t>
      </w:r>
      <w:r w:rsidR="0046216E">
        <w:rPr>
          <w:rFonts w:ascii="Times New Roman" w:hAnsi="Times New Roman"/>
          <w:sz w:val="24"/>
          <w:szCs w:val="24"/>
        </w:rPr>
        <w:t>,</w:t>
      </w:r>
      <w:r w:rsidR="00772977">
        <w:rPr>
          <w:rFonts w:ascii="Times New Roman" w:hAnsi="Times New Roman"/>
          <w:sz w:val="24"/>
          <w:szCs w:val="24"/>
        </w:rPr>
        <w:t xml:space="preserve"> муниципальными унитарными предприятиями</w:t>
      </w:r>
      <w:r>
        <w:rPr>
          <w:rFonts w:ascii="Times New Roman" w:hAnsi="Times New Roman"/>
          <w:sz w:val="24"/>
          <w:szCs w:val="24"/>
        </w:rPr>
        <w:t>.</w:t>
      </w:r>
    </w:p>
    <w:p w:rsidR="00816F60" w:rsidRDefault="00816F60" w:rsidP="00816F60">
      <w:pPr>
        <w:pStyle w:val="10"/>
        <w:tabs>
          <w:tab w:val="left" w:pos="1134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816F60" w:rsidRDefault="00816F60" w:rsidP="00816F60">
      <w:pPr>
        <w:pStyle w:val="10"/>
        <w:numPr>
          <w:ilvl w:val="1"/>
          <w:numId w:val="1"/>
        </w:numPr>
        <w:tabs>
          <w:tab w:val="left" w:pos="284"/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учреждения</w:t>
      </w:r>
      <w:r w:rsidR="001B523C">
        <w:rPr>
          <w:rFonts w:ascii="Times New Roman" w:hAnsi="Times New Roman"/>
          <w:sz w:val="24"/>
          <w:szCs w:val="24"/>
        </w:rPr>
        <w:t>, МУП</w:t>
      </w:r>
      <w:r>
        <w:rPr>
          <w:rFonts w:ascii="Times New Roman" w:hAnsi="Times New Roman"/>
          <w:sz w:val="24"/>
          <w:szCs w:val="24"/>
        </w:rPr>
        <w:t xml:space="preserve"> имеют право оказывать платные услуги, если это предусмотрено уставом учреждения, служит достижению целей, ради которых оно создано и соответствует этим целям.</w:t>
      </w:r>
    </w:p>
    <w:p w:rsidR="00816F60" w:rsidRDefault="00816F60" w:rsidP="00816F60">
      <w:pPr>
        <w:pStyle w:val="10"/>
        <w:numPr>
          <w:ilvl w:val="1"/>
          <w:numId w:val="1"/>
        </w:numPr>
        <w:tabs>
          <w:tab w:val="left" w:pos="0"/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учреждения</w:t>
      </w:r>
      <w:r w:rsidR="001B523C">
        <w:rPr>
          <w:rFonts w:ascii="Times New Roman" w:hAnsi="Times New Roman"/>
          <w:sz w:val="24"/>
          <w:szCs w:val="24"/>
        </w:rPr>
        <w:t>, МУП</w:t>
      </w:r>
      <w:r>
        <w:rPr>
          <w:rFonts w:ascii="Times New Roman" w:hAnsi="Times New Roman"/>
          <w:sz w:val="24"/>
          <w:szCs w:val="24"/>
        </w:rPr>
        <w:t xml:space="preserve"> оказывают платные услуги на основании заключаемых договоров с физическими и юридическими лицами в соответствии с утвержденным приказом руководителя учреждения перечнем платных услуг.</w:t>
      </w:r>
    </w:p>
    <w:p w:rsidR="00816F60" w:rsidRDefault="00816F60" w:rsidP="00816F60">
      <w:pPr>
        <w:pStyle w:val="10"/>
        <w:numPr>
          <w:ilvl w:val="1"/>
          <w:numId w:val="1"/>
        </w:numPr>
        <w:tabs>
          <w:tab w:val="left" w:pos="0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предоставлении платных услуг должен сохраняться установленный режим работы муниципального учреждения,</w:t>
      </w:r>
      <w:r w:rsidR="001B523C">
        <w:rPr>
          <w:rFonts w:ascii="Times New Roman" w:hAnsi="Times New Roman"/>
          <w:sz w:val="24"/>
          <w:szCs w:val="24"/>
        </w:rPr>
        <w:t xml:space="preserve"> МУП</w:t>
      </w:r>
      <w:r>
        <w:rPr>
          <w:rFonts w:ascii="Times New Roman" w:hAnsi="Times New Roman"/>
          <w:sz w:val="24"/>
          <w:szCs w:val="24"/>
        </w:rPr>
        <w:t xml:space="preserve"> не должны ухудшаться доступность и качество социальных услуг, гарантированных населению действующим законодательством.</w:t>
      </w:r>
    </w:p>
    <w:p w:rsidR="00816F60" w:rsidRDefault="00816F60" w:rsidP="00816F60">
      <w:pPr>
        <w:pStyle w:val="10"/>
        <w:numPr>
          <w:ilvl w:val="1"/>
          <w:numId w:val="1"/>
        </w:numPr>
        <w:tabs>
          <w:tab w:val="left" w:pos="0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учреждения</w:t>
      </w:r>
      <w:r w:rsidR="001B523C">
        <w:rPr>
          <w:rFonts w:ascii="Times New Roman" w:hAnsi="Times New Roman"/>
          <w:sz w:val="24"/>
          <w:szCs w:val="24"/>
        </w:rPr>
        <w:t>, МУП</w:t>
      </w:r>
      <w:r>
        <w:rPr>
          <w:rFonts w:ascii="Times New Roman" w:hAnsi="Times New Roman"/>
          <w:sz w:val="24"/>
          <w:szCs w:val="24"/>
        </w:rPr>
        <w:t xml:space="preserve"> обязаны вести статистический и бухгалтерский учет и отчетность раздельно по основной деятельности и платным услугам.</w:t>
      </w:r>
    </w:p>
    <w:p w:rsidR="00816F60" w:rsidRDefault="00816F60" w:rsidP="00816F60">
      <w:pPr>
        <w:pStyle w:val="10"/>
        <w:numPr>
          <w:ilvl w:val="1"/>
          <w:numId w:val="1"/>
        </w:numPr>
        <w:tabs>
          <w:tab w:val="left" w:pos="0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оказание муниципальными учреждениями</w:t>
      </w:r>
      <w:r w:rsidR="00BD41D4">
        <w:rPr>
          <w:rFonts w:ascii="Times New Roman" w:hAnsi="Times New Roman"/>
          <w:sz w:val="24"/>
          <w:szCs w:val="24"/>
        </w:rPr>
        <w:t xml:space="preserve">, МУП </w:t>
      </w:r>
      <w:r>
        <w:rPr>
          <w:rFonts w:ascii="Times New Roman" w:hAnsi="Times New Roman"/>
          <w:sz w:val="24"/>
          <w:szCs w:val="24"/>
        </w:rPr>
        <w:t xml:space="preserve"> платных услуг за счет бюджетных ассигнований.</w:t>
      </w:r>
    </w:p>
    <w:p w:rsidR="00816F60" w:rsidRDefault="00816F60" w:rsidP="00816F60">
      <w:pPr>
        <w:pStyle w:val="10"/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16F60" w:rsidRDefault="00816F60" w:rsidP="00816F60">
      <w:pPr>
        <w:pStyle w:val="10"/>
        <w:tabs>
          <w:tab w:val="left" w:pos="0"/>
          <w:tab w:val="left" w:pos="567"/>
        </w:tabs>
        <w:spacing w:after="12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оказания услуг на платной основе.</w:t>
      </w:r>
    </w:p>
    <w:p w:rsidR="00816F60" w:rsidRDefault="00816F60" w:rsidP="00816F60">
      <w:pPr>
        <w:pStyle w:val="10"/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816F60" w:rsidRDefault="00816F60" w:rsidP="00816F60">
      <w:pPr>
        <w:pStyle w:val="10"/>
        <w:numPr>
          <w:ilvl w:val="1"/>
          <w:numId w:val="2"/>
        </w:numPr>
        <w:tabs>
          <w:tab w:val="left" w:pos="0"/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Рассмотрение вопросов об установлении тарифов на услуги осуществляется по инициативе муниципальных учреждений</w:t>
      </w:r>
      <w:r w:rsidR="001B523C">
        <w:rPr>
          <w:rFonts w:ascii="Times New Roman" w:hAnsi="Times New Roman"/>
          <w:sz w:val="24"/>
          <w:szCs w:val="24"/>
        </w:rPr>
        <w:t>, МУП</w:t>
      </w:r>
      <w:r>
        <w:rPr>
          <w:rFonts w:ascii="Times New Roman" w:hAnsi="Times New Roman"/>
          <w:sz w:val="24"/>
          <w:szCs w:val="24"/>
        </w:rPr>
        <w:t>.</w:t>
      </w:r>
    </w:p>
    <w:p w:rsidR="00816F60" w:rsidRDefault="00816F60" w:rsidP="00816F60">
      <w:pPr>
        <w:pStyle w:val="10"/>
        <w:numPr>
          <w:ilvl w:val="1"/>
          <w:numId w:val="2"/>
        </w:numPr>
        <w:tabs>
          <w:tab w:val="left" w:pos="0"/>
          <w:tab w:val="left" w:pos="993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платных услуг осуществляется по ценам (тарифам), разработанным и утвержденным Советом Депутатов МО ГП «пос. Усть-Баргузин»</w:t>
      </w:r>
    </w:p>
    <w:p w:rsidR="00816F60" w:rsidRDefault="00816F60" w:rsidP="00816F60">
      <w:pPr>
        <w:pStyle w:val="10"/>
        <w:numPr>
          <w:ilvl w:val="1"/>
          <w:numId w:val="2"/>
        </w:numPr>
        <w:tabs>
          <w:tab w:val="left" w:pos="0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Регулирование тарифов на услуги в соответствии с законодательством Российской Федерации может осуществляться следующими методами:</w:t>
      </w:r>
    </w:p>
    <w:p w:rsidR="00816F60" w:rsidRDefault="00816F60" w:rsidP="00816F60">
      <w:pPr>
        <w:pStyle w:val="10"/>
        <w:tabs>
          <w:tab w:val="left" w:pos="0"/>
          <w:tab w:val="left" w:pos="709"/>
          <w:tab w:val="left" w:pos="993"/>
        </w:tabs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1путем установления на продукцию:</w:t>
      </w:r>
    </w:p>
    <w:p w:rsidR="00816F60" w:rsidRDefault="00816F60" w:rsidP="00816F60">
      <w:pPr>
        <w:pStyle w:val="1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фиксированных тарифов на услуги;</w:t>
      </w:r>
    </w:p>
    <w:p w:rsidR="00816F60" w:rsidRDefault="00816F60" w:rsidP="00816F60">
      <w:pPr>
        <w:pStyle w:val="1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предельных (максимальных или минимальных) тарифов на услуги;</w:t>
      </w:r>
    </w:p>
    <w:p w:rsidR="00816F60" w:rsidRDefault="00816F60" w:rsidP="00816F60">
      <w:pPr>
        <w:pStyle w:val="1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предельных уровней надбавок (наценок);</w:t>
      </w:r>
    </w:p>
    <w:p w:rsidR="00816F60" w:rsidRDefault="00816F60" w:rsidP="00816F60">
      <w:pPr>
        <w:pStyle w:val="1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предельных коэффициентов изменения (повышения или снижения) тарифов на услуги;</w:t>
      </w:r>
    </w:p>
    <w:p w:rsidR="00816F60" w:rsidRDefault="00816F60" w:rsidP="00816F60">
      <w:pPr>
        <w:pStyle w:val="10"/>
        <w:tabs>
          <w:tab w:val="left" w:pos="0"/>
          <w:tab w:val="left" w:pos="709"/>
          <w:tab w:val="left" w:pos="993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   путем ограничения уровня рентабельности;</w:t>
      </w:r>
    </w:p>
    <w:p w:rsidR="00816F60" w:rsidRDefault="00816F60" w:rsidP="00816F60">
      <w:pPr>
        <w:pStyle w:val="10"/>
        <w:tabs>
          <w:tab w:val="left" w:pos="0"/>
          <w:tab w:val="left" w:pos="709"/>
          <w:tab w:val="left" w:pos="993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   путем согласования тарифов на услуги;</w:t>
      </w:r>
    </w:p>
    <w:p w:rsidR="00816F60" w:rsidRDefault="00816F60" w:rsidP="00816F60">
      <w:pPr>
        <w:pStyle w:val="10"/>
        <w:tabs>
          <w:tab w:val="left" w:pos="0"/>
          <w:tab w:val="left" w:pos="709"/>
          <w:tab w:val="left" w:pos="993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    путем индексации установленных тарифов на услуги;</w:t>
      </w:r>
    </w:p>
    <w:p w:rsidR="00816F60" w:rsidRDefault="00816F60" w:rsidP="00816F60">
      <w:pPr>
        <w:pStyle w:val="10"/>
        <w:tabs>
          <w:tab w:val="left" w:pos="0"/>
          <w:tab w:val="left" w:pos="709"/>
          <w:tab w:val="left" w:pos="993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    путем декларирования тарифов на услуги.</w:t>
      </w:r>
    </w:p>
    <w:p w:rsidR="00816F60" w:rsidRDefault="00816F60" w:rsidP="00816F60">
      <w:pPr>
        <w:pStyle w:val="10"/>
        <w:tabs>
          <w:tab w:val="left" w:pos="0"/>
          <w:tab w:val="left" w:pos="709"/>
          <w:tab w:val="left" w:pos="993"/>
        </w:tabs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процессе регулирования тарифов на услуги муниципальных учреждений</w:t>
      </w:r>
      <w:r w:rsidR="00BD41D4">
        <w:rPr>
          <w:rFonts w:ascii="Times New Roman" w:hAnsi="Times New Roman"/>
          <w:sz w:val="24"/>
          <w:szCs w:val="24"/>
        </w:rPr>
        <w:t>, МУП</w:t>
      </w:r>
      <w:r>
        <w:rPr>
          <w:rFonts w:ascii="Times New Roman" w:hAnsi="Times New Roman"/>
          <w:sz w:val="24"/>
          <w:szCs w:val="24"/>
        </w:rPr>
        <w:t xml:space="preserve"> могут использоваться различные сочетания методов регулирования тарифов на услуги, предусмотренные пунктом 3.3. настоящего Положения.</w:t>
      </w:r>
    </w:p>
    <w:p w:rsidR="00816F60" w:rsidRDefault="00816F60" w:rsidP="00816F60">
      <w:pPr>
        <w:pStyle w:val="10"/>
        <w:numPr>
          <w:ilvl w:val="1"/>
          <w:numId w:val="2"/>
        </w:numPr>
        <w:tabs>
          <w:tab w:val="left" w:pos="709"/>
          <w:tab w:val="left" w:pos="993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Муниципальные учреждения</w:t>
      </w:r>
      <w:r w:rsidR="00BD41D4">
        <w:rPr>
          <w:rFonts w:ascii="Times New Roman" w:hAnsi="Times New Roman"/>
          <w:sz w:val="24"/>
          <w:szCs w:val="24"/>
        </w:rPr>
        <w:t>, МУП</w:t>
      </w:r>
      <w:r>
        <w:rPr>
          <w:rFonts w:ascii="Times New Roman" w:hAnsi="Times New Roman"/>
          <w:sz w:val="24"/>
          <w:szCs w:val="24"/>
        </w:rPr>
        <w:t xml:space="preserve"> вправе предоставлять льготы по оказанию платных услуг отдельным категориям граждан. </w:t>
      </w:r>
    </w:p>
    <w:p w:rsidR="00816F60" w:rsidRDefault="00816F60" w:rsidP="00816F60">
      <w:pPr>
        <w:pStyle w:val="10"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Муниципальные учреждения</w:t>
      </w:r>
      <w:r w:rsidR="00BD41D4">
        <w:rPr>
          <w:rFonts w:ascii="Times New Roman" w:hAnsi="Times New Roman"/>
          <w:sz w:val="24"/>
          <w:szCs w:val="24"/>
        </w:rPr>
        <w:t>, МУП</w:t>
      </w:r>
      <w:r>
        <w:rPr>
          <w:rFonts w:ascii="Times New Roman" w:hAnsi="Times New Roman"/>
          <w:sz w:val="24"/>
          <w:szCs w:val="24"/>
        </w:rPr>
        <w:t xml:space="preserve"> обязаны бесплатно обеспечить потребителей необходимой и достоверной  информацией о платных услугах, находящихся в удобном для обозрения месте и содержащей:</w:t>
      </w:r>
    </w:p>
    <w:p w:rsidR="00816F60" w:rsidRDefault="00816F60" w:rsidP="00816F60">
      <w:pPr>
        <w:pStyle w:val="10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наименовании учреждения, о его месте нахождения (месте государственной регистрации);</w:t>
      </w:r>
    </w:p>
    <w:p w:rsidR="00816F60" w:rsidRDefault="00816F60" w:rsidP="00816F60">
      <w:pPr>
        <w:pStyle w:val="10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лицензии, сведения о номере лицензии, сроке ее действия, органе выдававшем лицензию;</w:t>
      </w:r>
    </w:p>
    <w:p w:rsidR="00816F60" w:rsidRDefault="00816F60" w:rsidP="00816F60">
      <w:pPr>
        <w:pStyle w:val="10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режиме работы учреждения;</w:t>
      </w:r>
    </w:p>
    <w:p w:rsidR="00816F60" w:rsidRDefault="00816F60" w:rsidP="00816F60">
      <w:pPr>
        <w:pStyle w:val="10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платных услуг, с указанием их стоимости;</w:t>
      </w:r>
    </w:p>
    <w:p w:rsidR="00816F60" w:rsidRDefault="00816F60" w:rsidP="00816F60">
      <w:pPr>
        <w:pStyle w:val="10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условия предоставления этих услуг, включая сведения о льготах для отдельных категорий потребителей;</w:t>
      </w:r>
    </w:p>
    <w:p w:rsidR="00816F60" w:rsidRDefault="00816F60" w:rsidP="00816F60">
      <w:pPr>
        <w:pStyle w:val="10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оказываемых муниципальным учреждением</w:t>
      </w:r>
      <w:r w:rsidR="00BD41D4">
        <w:rPr>
          <w:rFonts w:ascii="Times New Roman" w:hAnsi="Times New Roman"/>
          <w:sz w:val="24"/>
          <w:szCs w:val="24"/>
        </w:rPr>
        <w:t xml:space="preserve">, МУП </w:t>
      </w:r>
      <w:r>
        <w:rPr>
          <w:rFonts w:ascii="Times New Roman" w:hAnsi="Times New Roman"/>
          <w:sz w:val="24"/>
          <w:szCs w:val="24"/>
        </w:rPr>
        <w:t xml:space="preserve"> услуг, предоставляемых бесплатно в рамках предусмотренных действующим законодательством социальных гарантий;</w:t>
      </w:r>
    </w:p>
    <w:p w:rsidR="00816F60" w:rsidRDefault="00816F60" w:rsidP="00816F60">
      <w:pPr>
        <w:pStyle w:val="10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специалистов, сведения о квалификации и наличии сертификатов у специалистов;</w:t>
      </w:r>
    </w:p>
    <w:p w:rsidR="00816F60" w:rsidRDefault="00816F60" w:rsidP="00816F60">
      <w:pPr>
        <w:pStyle w:val="10"/>
        <w:numPr>
          <w:ilvl w:val="0"/>
          <w:numId w:val="4"/>
        </w:numPr>
        <w:tabs>
          <w:tab w:val="left" w:pos="567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иные сведения, предусмотренные в качестве </w:t>
      </w:r>
      <w:proofErr w:type="gramStart"/>
      <w:r>
        <w:rPr>
          <w:rFonts w:ascii="Times New Roman" w:hAnsi="Times New Roman"/>
          <w:sz w:val="24"/>
          <w:szCs w:val="24"/>
        </w:rPr>
        <w:t>обязательных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действующим законодательством.</w:t>
      </w:r>
    </w:p>
    <w:p w:rsidR="00816F60" w:rsidRDefault="00816F60" w:rsidP="00816F60">
      <w:pPr>
        <w:pStyle w:val="western"/>
        <w:numPr>
          <w:ilvl w:val="0"/>
          <w:numId w:val="2"/>
        </w:numPr>
        <w:spacing w:beforeAutospacing="0"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Поступление, учет, распределение и расходование средств</w:t>
      </w: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4.1. </w:t>
      </w:r>
      <w:r>
        <w:rPr>
          <w:rStyle w:val="highlight"/>
          <w:color w:val="auto"/>
          <w:sz w:val="24"/>
          <w:szCs w:val="24"/>
        </w:rPr>
        <w:t> Муниципальное учреждение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BD41D4">
        <w:rPr>
          <w:rFonts w:ascii="Times New Roman" w:hAnsi="Times New Roman"/>
          <w:color w:val="auto"/>
          <w:sz w:val="24"/>
          <w:szCs w:val="24"/>
        </w:rPr>
        <w:t xml:space="preserve"> МУП </w:t>
      </w:r>
      <w:r>
        <w:rPr>
          <w:rFonts w:ascii="Times New Roman" w:hAnsi="Times New Roman"/>
          <w:color w:val="auto"/>
          <w:sz w:val="24"/>
          <w:szCs w:val="24"/>
        </w:rPr>
        <w:t xml:space="preserve"> осуществляющее </w:t>
      </w:r>
      <w:r>
        <w:rPr>
          <w:rStyle w:val="highlight"/>
          <w:color w:val="auto"/>
          <w:sz w:val="24"/>
          <w:szCs w:val="24"/>
        </w:rPr>
        <w:t> предоставление 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highlight"/>
          <w:color w:val="auto"/>
          <w:sz w:val="24"/>
          <w:szCs w:val="24"/>
        </w:rPr>
        <w:t> платных 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highlight"/>
          <w:color w:val="auto"/>
          <w:sz w:val="24"/>
          <w:szCs w:val="24"/>
        </w:rPr>
        <w:t> услуг</w:t>
      </w:r>
      <w:r>
        <w:rPr>
          <w:rFonts w:ascii="Times New Roman" w:hAnsi="Times New Roman"/>
          <w:color w:val="auto"/>
          <w:sz w:val="24"/>
          <w:szCs w:val="24"/>
        </w:rPr>
        <w:t>, обязано вести статистический, налоговый, бухгалтерский и управленческий учет в соответствии с требованиями законодательства Российской Федерации.</w:t>
      </w: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4.2. </w:t>
      </w:r>
      <w:r w:rsidR="00BD41D4">
        <w:rPr>
          <w:rStyle w:val="highlight"/>
          <w:color w:val="auto"/>
          <w:sz w:val="24"/>
          <w:szCs w:val="24"/>
        </w:rPr>
        <w:t> Учреждение, предприятие</w:t>
      </w:r>
      <w:r>
        <w:rPr>
          <w:rStyle w:val="highlight"/>
          <w:color w:val="auto"/>
          <w:sz w:val="24"/>
          <w:szCs w:val="24"/>
        </w:rPr>
        <w:t> </w:t>
      </w:r>
      <w:r>
        <w:rPr>
          <w:rFonts w:ascii="Times New Roman" w:hAnsi="Times New Roman"/>
          <w:color w:val="auto"/>
          <w:sz w:val="24"/>
          <w:szCs w:val="24"/>
        </w:rPr>
        <w:t xml:space="preserve"> составляют смету доходов и расходов по каждому конкретному виду </w:t>
      </w:r>
      <w:r>
        <w:rPr>
          <w:rStyle w:val="highlight"/>
          <w:color w:val="auto"/>
          <w:sz w:val="24"/>
          <w:szCs w:val="24"/>
        </w:rPr>
        <w:t> платных 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highlight"/>
          <w:color w:val="auto"/>
          <w:sz w:val="24"/>
          <w:szCs w:val="24"/>
        </w:rPr>
        <w:t> услуг.</w:t>
      </w:r>
    </w:p>
    <w:p w:rsidR="00816F60" w:rsidRPr="00AE31B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4.3. Денежные средства, полученные </w:t>
      </w:r>
      <w:r>
        <w:rPr>
          <w:rStyle w:val="highlight"/>
          <w:color w:val="auto"/>
          <w:sz w:val="24"/>
          <w:szCs w:val="24"/>
        </w:rPr>
        <w:t> учреждением </w:t>
      </w:r>
      <w:r>
        <w:rPr>
          <w:rFonts w:ascii="Times New Roman" w:hAnsi="Times New Roman"/>
          <w:color w:val="auto"/>
          <w:sz w:val="24"/>
          <w:szCs w:val="24"/>
        </w:rPr>
        <w:t xml:space="preserve"> от оказания </w:t>
      </w:r>
      <w:r>
        <w:rPr>
          <w:rStyle w:val="highlight"/>
          <w:color w:val="auto"/>
          <w:sz w:val="24"/>
          <w:szCs w:val="24"/>
        </w:rPr>
        <w:t> платных 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highlight"/>
          <w:color w:val="auto"/>
          <w:sz w:val="24"/>
          <w:szCs w:val="24"/>
        </w:rPr>
        <w:t> услуг</w:t>
      </w:r>
      <w:r>
        <w:rPr>
          <w:rFonts w:ascii="Times New Roman" w:hAnsi="Times New Roman"/>
          <w:color w:val="auto"/>
          <w:sz w:val="24"/>
          <w:szCs w:val="24"/>
        </w:rPr>
        <w:t xml:space="preserve">, зачисляются на единый расчетный счет Управление Федерального казначейства на лицевой счет </w:t>
      </w:r>
      <w:r>
        <w:rPr>
          <w:rStyle w:val="highlight"/>
          <w:color w:val="auto"/>
          <w:sz w:val="24"/>
          <w:szCs w:val="24"/>
        </w:rPr>
        <w:t> учреждения</w:t>
      </w:r>
      <w:r w:rsidR="00AE31B0">
        <w:rPr>
          <w:rStyle w:val="highlight"/>
          <w:color w:val="auto"/>
          <w:sz w:val="24"/>
          <w:szCs w:val="24"/>
        </w:rPr>
        <w:t xml:space="preserve"> </w:t>
      </w:r>
      <w:r w:rsidR="00AE31B0" w:rsidRPr="001B523C">
        <w:rPr>
          <w:rStyle w:val="highlight"/>
          <w:color w:val="auto"/>
          <w:sz w:val="24"/>
          <w:szCs w:val="24"/>
        </w:rPr>
        <w:t>в течени</w:t>
      </w:r>
      <w:proofErr w:type="gramStart"/>
      <w:r w:rsidR="00AE31B0" w:rsidRPr="001B523C">
        <w:rPr>
          <w:rStyle w:val="highlight"/>
          <w:color w:val="auto"/>
          <w:sz w:val="24"/>
          <w:szCs w:val="24"/>
        </w:rPr>
        <w:t>и</w:t>
      </w:r>
      <w:proofErr w:type="gramEnd"/>
      <w:r w:rsidR="00AE31B0" w:rsidRPr="001B523C">
        <w:rPr>
          <w:rStyle w:val="highlight"/>
          <w:color w:val="auto"/>
          <w:sz w:val="24"/>
          <w:szCs w:val="24"/>
        </w:rPr>
        <w:t xml:space="preserve"> 5 рабочих дней.</w:t>
      </w: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Учет денежных средств, поступивших от оказания </w:t>
      </w:r>
      <w:r>
        <w:rPr>
          <w:rStyle w:val="highlight"/>
          <w:color w:val="auto"/>
          <w:sz w:val="24"/>
          <w:szCs w:val="24"/>
        </w:rPr>
        <w:t> платных 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highlight"/>
          <w:color w:val="auto"/>
          <w:sz w:val="24"/>
          <w:szCs w:val="24"/>
        </w:rPr>
        <w:t> услуг</w:t>
      </w:r>
      <w:r>
        <w:rPr>
          <w:rFonts w:ascii="Times New Roman" w:hAnsi="Times New Roman"/>
          <w:color w:val="auto"/>
          <w:sz w:val="24"/>
          <w:szCs w:val="24"/>
        </w:rPr>
        <w:t xml:space="preserve">, осуществляется бухгалтерией </w:t>
      </w:r>
      <w:r>
        <w:rPr>
          <w:rStyle w:val="highlight"/>
          <w:color w:val="auto"/>
          <w:sz w:val="24"/>
          <w:szCs w:val="24"/>
        </w:rPr>
        <w:t> учреждения</w:t>
      </w:r>
      <w:r w:rsidR="00BD41D4">
        <w:rPr>
          <w:rFonts w:ascii="Times New Roman" w:hAnsi="Times New Roman"/>
          <w:color w:val="auto"/>
          <w:sz w:val="24"/>
          <w:szCs w:val="24"/>
        </w:rPr>
        <w:t>, предприятия.</w:t>
      </w: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Бухгалтерская отчетность ведется раздельно по бюджетной и внебюджетной деятельности.</w:t>
      </w: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4.4. В первоочередном </w:t>
      </w:r>
      <w:r>
        <w:rPr>
          <w:rStyle w:val="highlight"/>
          <w:color w:val="auto"/>
          <w:sz w:val="24"/>
          <w:szCs w:val="24"/>
        </w:rPr>
        <w:t> порядке </w:t>
      </w:r>
      <w:r>
        <w:rPr>
          <w:rFonts w:ascii="Times New Roman" w:hAnsi="Times New Roman"/>
          <w:color w:val="auto"/>
          <w:sz w:val="24"/>
          <w:szCs w:val="24"/>
        </w:rPr>
        <w:t xml:space="preserve"> производится возмещение расходов, связанных с содержанием </w:t>
      </w:r>
      <w:r>
        <w:rPr>
          <w:rStyle w:val="highlight"/>
          <w:color w:val="auto"/>
          <w:sz w:val="24"/>
          <w:szCs w:val="24"/>
        </w:rPr>
        <w:t> муниципального </w:t>
      </w:r>
      <w:r>
        <w:rPr>
          <w:rFonts w:ascii="Times New Roman" w:hAnsi="Times New Roman"/>
          <w:color w:val="auto"/>
          <w:sz w:val="24"/>
          <w:szCs w:val="24"/>
        </w:rPr>
        <w:t xml:space="preserve"> имущества при оказании </w:t>
      </w:r>
      <w:r>
        <w:rPr>
          <w:rStyle w:val="highlight"/>
          <w:color w:val="auto"/>
          <w:sz w:val="24"/>
          <w:szCs w:val="24"/>
        </w:rPr>
        <w:t> платных 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highlight"/>
          <w:color w:val="auto"/>
          <w:sz w:val="24"/>
          <w:szCs w:val="24"/>
        </w:rPr>
        <w:t> услуг 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4.5. Доходы, полученные от оказания </w:t>
      </w:r>
      <w:r>
        <w:rPr>
          <w:rStyle w:val="highlight"/>
          <w:color w:val="auto"/>
          <w:sz w:val="24"/>
          <w:szCs w:val="24"/>
        </w:rPr>
        <w:t> платных 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highlight"/>
          <w:color w:val="auto"/>
          <w:sz w:val="24"/>
          <w:szCs w:val="24"/>
        </w:rPr>
        <w:t> услуг</w:t>
      </w:r>
      <w:r>
        <w:rPr>
          <w:rFonts w:ascii="Times New Roman" w:hAnsi="Times New Roman"/>
          <w:color w:val="auto"/>
          <w:sz w:val="24"/>
          <w:szCs w:val="24"/>
        </w:rPr>
        <w:t xml:space="preserve">, используются исключительно для достижения уставных целей </w:t>
      </w:r>
      <w:r>
        <w:rPr>
          <w:rStyle w:val="highlight"/>
          <w:color w:val="auto"/>
          <w:sz w:val="24"/>
          <w:szCs w:val="24"/>
        </w:rPr>
        <w:t> учреждения </w:t>
      </w:r>
      <w:r>
        <w:rPr>
          <w:rFonts w:ascii="Times New Roman" w:hAnsi="Times New Roman"/>
          <w:color w:val="auto"/>
          <w:sz w:val="24"/>
          <w:szCs w:val="24"/>
        </w:rPr>
        <w:t xml:space="preserve"> и распределяются </w:t>
      </w:r>
      <w:r>
        <w:rPr>
          <w:rStyle w:val="highlight"/>
          <w:color w:val="auto"/>
          <w:sz w:val="24"/>
          <w:szCs w:val="24"/>
        </w:rPr>
        <w:t> учреждением </w:t>
      </w:r>
      <w:r>
        <w:rPr>
          <w:rFonts w:ascii="Times New Roman" w:hAnsi="Times New Roman"/>
          <w:color w:val="auto"/>
          <w:sz w:val="24"/>
          <w:szCs w:val="24"/>
        </w:rPr>
        <w:t xml:space="preserve"> в соответствии с экономической классификацией расходов, которая утверждается сметой доходов и расходов </w:t>
      </w:r>
      <w:r>
        <w:rPr>
          <w:rStyle w:val="highlight"/>
          <w:color w:val="auto"/>
          <w:sz w:val="24"/>
          <w:szCs w:val="24"/>
        </w:rPr>
        <w:t> учреждения </w:t>
      </w:r>
      <w:r>
        <w:rPr>
          <w:rFonts w:ascii="Times New Roman" w:hAnsi="Times New Roman"/>
          <w:color w:val="auto"/>
          <w:sz w:val="24"/>
          <w:szCs w:val="24"/>
        </w:rPr>
        <w:t xml:space="preserve"> по </w:t>
      </w:r>
      <w:r>
        <w:rPr>
          <w:rStyle w:val="highlight"/>
          <w:color w:val="auto"/>
          <w:sz w:val="24"/>
          <w:szCs w:val="24"/>
        </w:rPr>
        <w:t> платным 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Style w:val="highlight"/>
          <w:color w:val="auto"/>
          <w:sz w:val="24"/>
          <w:szCs w:val="24"/>
        </w:rPr>
        <w:t> услугам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816F60" w:rsidRDefault="00816F60" w:rsidP="00816F60">
      <w:pPr>
        <w:pStyle w:val="10"/>
        <w:numPr>
          <w:ilvl w:val="0"/>
          <w:numId w:val="5"/>
        </w:numPr>
        <w:tabs>
          <w:tab w:val="left" w:pos="0"/>
          <w:tab w:val="left" w:pos="567"/>
        </w:tabs>
        <w:spacing w:after="115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 оплаты труда, связанный с предоставлением платных услуг;</w:t>
      </w:r>
    </w:p>
    <w:p w:rsidR="00816F60" w:rsidRDefault="00816F60" w:rsidP="00816F60">
      <w:pPr>
        <w:pStyle w:val="10"/>
        <w:numPr>
          <w:ilvl w:val="0"/>
          <w:numId w:val="5"/>
        </w:numPr>
        <w:tabs>
          <w:tab w:val="left" w:pos="0"/>
          <w:tab w:val="left" w:pos="567"/>
        </w:tabs>
        <w:spacing w:after="115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оплату коммунальных услуг – пропорционально доле платных услуг в расходах данной статьи учреждения;</w:t>
      </w:r>
    </w:p>
    <w:p w:rsidR="00816F60" w:rsidRDefault="00816F60" w:rsidP="00816F60">
      <w:pPr>
        <w:pStyle w:val="10"/>
        <w:numPr>
          <w:ilvl w:val="0"/>
          <w:numId w:val="5"/>
        </w:numPr>
        <w:tabs>
          <w:tab w:val="left" w:pos="0"/>
          <w:tab w:val="left" w:pos="567"/>
        </w:tabs>
        <w:spacing w:after="115" w:line="240" w:lineRule="auto"/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льгот по платным услугам, если такие льготы установл</w:t>
      </w:r>
      <w:r w:rsidR="00BD41D4">
        <w:rPr>
          <w:rFonts w:ascii="Times New Roman" w:hAnsi="Times New Roman"/>
          <w:sz w:val="24"/>
          <w:szCs w:val="24"/>
        </w:rPr>
        <w:t>ены муниципальными учреждениями, предприятиями;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6F60" w:rsidRDefault="00816F60" w:rsidP="00816F60">
      <w:pPr>
        <w:pStyle w:val="10"/>
        <w:numPr>
          <w:ilvl w:val="0"/>
          <w:numId w:val="5"/>
        </w:numPr>
        <w:tabs>
          <w:tab w:val="left" w:pos="0"/>
          <w:tab w:val="left" w:pos="567"/>
        </w:tabs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укрепление и развитие материал</w:t>
      </w:r>
      <w:r w:rsidR="00BD41D4">
        <w:rPr>
          <w:rFonts w:ascii="Times New Roman" w:hAnsi="Times New Roman"/>
          <w:sz w:val="24"/>
          <w:szCs w:val="24"/>
        </w:rPr>
        <w:t>ьно-технической базы учреждения, предприятия;</w:t>
      </w:r>
    </w:p>
    <w:p w:rsidR="00816F60" w:rsidRDefault="00816F60" w:rsidP="00816F60">
      <w:pPr>
        <w:pStyle w:val="10"/>
        <w:numPr>
          <w:ilvl w:val="0"/>
          <w:numId w:val="5"/>
        </w:numPr>
        <w:tabs>
          <w:tab w:val="left" w:pos="0"/>
          <w:tab w:val="left" w:pos="567"/>
        </w:tabs>
        <w:spacing w:after="115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расходы, в соответствии с целями деятельности муниципального учреждения</w:t>
      </w:r>
      <w:r w:rsidR="00BD41D4">
        <w:rPr>
          <w:rFonts w:ascii="Times New Roman" w:hAnsi="Times New Roman"/>
          <w:sz w:val="24"/>
          <w:szCs w:val="24"/>
        </w:rPr>
        <w:t>,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4.6. Остатки средств, не использованные в текущем году, расходуются в следующем финансовом году в соответствии с утвержденной сметой доходов и расходов.</w:t>
      </w: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4.7. Расходование дополнительно поступивших доходов в течение года разрешается после корректировки сметы. Основанием для изменения сметы служит уведомление администрации </w:t>
      </w:r>
      <w:r>
        <w:rPr>
          <w:rStyle w:val="highlight"/>
          <w:color w:val="auto"/>
          <w:sz w:val="24"/>
          <w:szCs w:val="24"/>
        </w:rPr>
        <w:t xml:space="preserve"> МО ГП «пос. Усть-Баргузин» </w:t>
      </w:r>
      <w:r>
        <w:rPr>
          <w:rFonts w:ascii="Times New Roman" w:hAnsi="Times New Roman"/>
          <w:color w:val="auto"/>
          <w:sz w:val="24"/>
          <w:szCs w:val="24"/>
        </w:rPr>
        <w:t xml:space="preserve"> об изменении бюджетных ассигнований.</w:t>
      </w:r>
    </w:p>
    <w:p w:rsidR="00816F60" w:rsidRDefault="00816F60" w:rsidP="00816F60">
      <w:pPr>
        <w:pStyle w:val="western"/>
        <w:spacing w:before="0" w:beforeAutospacing="0" w:line="240" w:lineRule="auto"/>
        <w:ind w:firstLine="547"/>
        <w:jc w:val="both"/>
        <w:rPr>
          <w:color w:val="auto"/>
          <w:sz w:val="24"/>
          <w:szCs w:val="24"/>
        </w:rPr>
      </w:pPr>
    </w:p>
    <w:p w:rsidR="00816F60" w:rsidRDefault="00816F60" w:rsidP="00AE31B0">
      <w:pPr>
        <w:tabs>
          <w:tab w:val="left" w:pos="0"/>
        </w:tabs>
        <w:spacing w:after="115"/>
        <w:jc w:val="center"/>
      </w:pPr>
      <w:r>
        <w:t xml:space="preserve">5.  Ответственность </w:t>
      </w:r>
      <w:r w:rsidR="00AE31B0">
        <w:t xml:space="preserve">руководителей </w:t>
      </w:r>
      <w:r>
        <w:t>муниципальных учреждений</w:t>
      </w:r>
      <w:r w:rsidR="00AE31B0">
        <w:t>, унитарных муниципальных организаций</w:t>
      </w:r>
      <w:r>
        <w:t xml:space="preserve"> за нарушение порядка</w:t>
      </w:r>
    </w:p>
    <w:p w:rsidR="00816F60" w:rsidRDefault="00816F60" w:rsidP="00AE31B0">
      <w:pPr>
        <w:tabs>
          <w:tab w:val="left" w:pos="0"/>
        </w:tabs>
        <w:spacing w:after="120"/>
        <w:ind w:left="720"/>
        <w:jc w:val="center"/>
      </w:pPr>
      <w:r>
        <w:t>оказания услуг на платной основе.</w:t>
      </w:r>
    </w:p>
    <w:p w:rsidR="00816F60" w:rsidRPr="001B523C" w:rsidRDefault="00816F60" w:rsidP="00816F60">
      <w:pPr>
        <w:tabs>
          <w:tab w:val="left" w:pos="0"/>
        </w:tabs>
        <w:spacing w:after="120"/>
        <w:jc w:val="both"/>
      </w:pPr>
      <w:r>
        <w:tab/>
      </w:r>
      <w:r w:rsidRPr="001B523C">
        <w:t xml:space="preserve">5.1.Привлекается к ответственности руководитель муниципального учреждения, </w:t>
      </w:r>
      <w:r w:rsidR="00AE31B0" w:rsidRPr="001B523C">
        <w:t xml:space="preserve">руководитель </w:t>
      </w:r>
      <w:r w:rsidRPr="001B523C">
        <w:t>муниципального унитарного</w:t>
      </w:r>
      <w:r w:rsidR="00AE31B0" w:rsidRPr="001B523C">
        <w:t xml:space="preserve"> предприятия</w:t>
      </w:r>
      <w:r w:rsidRPr="001B523C">
        <w:t>, допустившие нарушения порядка оказания услуг на платн</w:t>
      </w:r>
      <w:r w:rsidR="00AE31B0" w:rsidRPr="001B523C">
        <w:t xml:space="preserve">ой основе, </w:t>
      </w:r>
      <w:r w:rsidRPr="001B523C">
        <w:t xml:space="preserve"> в соответствии с </w:t>
      </w:r>
      <w:r w:rsidR="00AE31B0" w:rsidRPr="001B523C">
        <w:t>установленными федеральными  законами, республиканскими законами, Уставом учредителя и иными муниципальными правовыми  актами</w:t>
      </w:r>
      <w:r w:rsidRPr="001B523C">
        <w:t>.</w:t>
      </w:r>
    </w:p>
    <w:p w:rsidR="00816F60" w:rsidRDefault="00816F60" w:rsidP="00816F60">
      <w:pPr>
        <w:tabs>
          <w:tab w:val="left" w:pos="0"/>
        </w:tabs>
        <w:spacing w:after="120"/>
        <w:ind w:left="720"/>
        <w:jc w:val="both"/>
      </w:pPr>
    </w:p>
    <w:p w:rsidR="00816F60" w:rsidRDefault="00816F60" w:rsidP="00816F60">
      <w:pPr>
        <w:tabs>
          <w:tab w:val="left" w:pos="0"/>
        </w:tabs>
        <w:spacing w:after="120"/>
        <w:ind w:left="720"/>
        <w:jc w:val="both"/>
      </w:pPr>
    </w:p>
    <w:p w:rsidR="00816F60" w:rsidRDefault="00816F60" w:rsidP="00816F60">
      <w:pPr>
        <w:tabs>
          <w:tab w:val="left" w:pos="0"/>
        </w:tabs>
        <w:spacing w:after="120"/>
        <w:ind w:left="720"/>
        <w:jc w:val="both"/>
      </w:pPr>
    </w:p>
    <w:p w:rsidR="00816F60" w:rsidRDefault="00816F60" w:rsidP="00816F60">
      <w:pPr>
        <w:tabs>
          <w:tab w:val="left" w:pos="0"/>
        </w:tabs>
        <w:spacing w:after="120"/>
        <w:ind w:left="720"/>
        <w:jc w:val="both"/>
      </w:pPr>
    </w:p>
    <w:p w:rsidR="00816F60" w:rsidRDefault="00816F60" w:rsidP="00816F60">
      <w:pPr>
        <w:tabs>
          <w:tab w:val="left" w:pos="0"/>
        </w:tabs>
        <w:spacing w:after="120"/>
        <w:ind w:left="720"/>
        <w:jc w:val="both"/>
      </w:pPr>
    </w:p>
    <w:sectPr w:rsidR="00816F60" w:rsidSect="00C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C99"/>
    <w:multiLevelType w:val="multilevel"/>
    <w:tmpl w:val="EE78F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1">
    <w:nsid w:val="23245A9B"/>
    <w:multiLevelType w:val="hybridMultilevel"/>
    <w:tmpl w:val="7398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805F4D"/>
    <w:multiLevelType w:val="hybridMultilevel"/>
    <w:tmpl w:val="C1489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50AC5"/>
    <w:multiLevelType w:val="multilevel"/>
    <w:tmpl w:val="C3D207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4">
    <w:nsid w:val="72E75691"/>
    <w:multiLevelType w:val="hybridMultilevel"/>
    <w:tmpl w:val="7786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16F60"/>
    <w:rsid w:val="000B27DB"/>
    <w:rsid w:val="000E4670"/>
    <w:rsid w:val="000F4738"/>
    <w:rsid w:val="00177D4B"/>
    <w:rsid w:val="001B523C"/>
    <w:rsid w:val="001F3999"/>
    <w:rsid w:val="002729B2"/>
    <w:rsid w:val="002C0478"/>
    <w:rsid w:val="00383101"/>
    <w:rsid w:val="003A2A1A"/>
    <w:rsid w:val="0046216E"/>
    <w:rsid w:val="004D7D28"/>
    <w:rsid w:val="0064602D"/>
    <w:rsid w:val="00772977"/>
    <w:rsid w:val="00790558"/>
    <w:rsid w:val="007C6F33"/>
    <w:rsid w:val="007E4734"/>
    <w:rsid w:val="00816F60"/>
    <w:rsid w:val="00892033"/>
    <w:rsid w:val="009755AF"/>
    <w:rsid w:val="00AE31B0"/>
    <w:rsid w:val="00B8489F"/>
    <w:rsid w:val="00BD41D4"/>
    <w:rsid w:val="00C508CB"/>
    <w:rsid w:val="00C95BCC"/>
    <w:rsid w:val="00CC6035"/>
    <w:rsid w:val="00D031A4"/>
    <w:rsid w:val="00E903FC"/>
    <w:rsid w:val="00F7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60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9203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16F6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6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6F60"/>
    <w:pPr>
      <w:autoSpaceDE w:val="0"/>
      <w:autoSpaceDN w:val="0"/>
      <w:adjustRightInd w:val="0"/>
      <w:spacing w:before="0" w:after="0"/>
      <w:jc w:val="left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rsid w:val="00816F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816F60"/>
    <w:pPr>
      <w:spacing w:before="100" w:beforeAutospacing="1" w:after="115" w:line="276" w:lineRule="auto"/>
    </w:pPr>
    <w:rPr>
      <w:rFonts w:ascii="Calibri" w:eastAsia="Calibri" w:hAnsi="Calibri"/>
      <w:color w:val="000000"/>
      <w:sz w:val="22"/>
      <w:szCs w:val="22"/>
    </w:rPr>
  </w:style>
  <w:style w:type="character" w:customStyle="1" w:styleId="1">
    <w:name w:val="Основной текст Знак1"/>
    <w:basedOn w:val="a0"/>
    <w:link w:val="a3"/>
    <w:semiHidden/>
    <w:locked/>
    <w:rsid w:val="00816F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816F60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0"/>
    <w:link w:val="4"/>
    <w:uiPriority w:val="9"/>
    <w:rsid w:val="00892033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2024-02-26T06:55:00Z</cp:lastPrinted>
  <dcterms:created xsi:type="dcterms:W3CDTF">2024-02-14T03:41:00Z</dcterms:created>
  <dcterms:modified xsi:type="dcterms:W3CDTF">2024-03-06T12:48:00Z</dcterms:modified>
</cp:coreProperties>
</file>